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C03E0D" w:rsidRDefault="00823A98" w:rsidP="00823A98">
      <w:pPr>
        <w:jc w:val="center"/>
        <w:rPr>
          <w:rFonts w:asciiTheme="minorHAnsi" w:hAnsiTheme="minorHAnsi" w:cstheme="minorHAnsi"/>
        </w:rPr>
      </w:pPr>
      <w:r w:rsidRPr="00C03E0D">
        <w:rPr>
          <w:rFonts w:asciiTheme="minorHAnsi" w:hAnsiTheme="minorHAnsi" w:cstheme="minorHAnsi"/>
        </w:rPr>
        <w:t>SKAGIT COUNTY BOARD OF EQUALIZATION ORDER</w:t>
      </w:r>
    </w:p>
    <w:p w14:paraId="2DDD0D20" w14:textId="2EAB6A46" w:rsidR="00823A98" w:rsidRPr="00C03E0D" w:rsidRDefault="00475360" w:rsidP="00823A98">
      <w:pPr>
        <w:jc w:val="center"/>
        <w:rPr>
          <w:rFonts w:asciiTheme="minorHAnsi" w:hAnsiTheme="minorHAnsi" w:cstheme="minorHAnsi"/>
        </w:rPr>
      </w:pPr>
      <w:r w:rsidRPr="00C03E0D">
        <w:rPr>
          <w:rFonts w:asciiTheme="minorHAnsi" w:hAnsiTheme="minorHAnsi" w:cstheme="minorHAnsi"/>
        </w:rPr>
        <w:t>ASSESSMENT YEAR 202</w:t>
      </w:r>
      <w:r w:rsidR="0007789A" w:rsidRPr="00C03E0D">
        <w:rPr>
          <w:rFonts w:asciiTheme="minorHAnsi" w:hAnsiTheme="minorHAnsi" w:cstheme="minorHAnsi"/>
        </w:rPr>
        <w:t>4</w:t>
      </w:r>
      <w:r w:rsidRPr="00C03E0D">
        <w:rPr>
          <w:rFonts w:asciiTheme="minorHAnsi" w:hAnsiTheme="minorHAnsi" w:cstheme="minorHAnsi"/>
        </w:rPr>
        <w:t xml:space="preserve"> – TAX YEAR 202</w:t>
      </w:r>
      <w:r w:rsidR="0007789A" w:rsidRPr="00C03E0D">
        <w:rPr>
          <w:rFonts w:asciiTheme="minorHAnsi" w:hAnsiTheme="minorHAnsi" w:cstheme="minorHAnsi"/>
        </w:rPr>
        <w:t>5</w:t>
      </w:r>
    </w:p>
    <w:p w14:paraId="144D47B0" w14:textId="5C4FB592" w:rsidR="00823A98" w:rsidRPr="00C03E0D" w:rsidRDefault="00823A98" w:rsidP="00823A98">
      <w:pPr>
        <w:jc w:val="center"/>
        <w:rPr>
          <w:rFonts w:asciiTheme="minorHAnsi" w:hAnsiTheme="minorHAnsi" w:cstheme="minorHAnsi"/>
          <w:sz w:val="22"/>
          <w:szCs w:val="22"/>
        </w:rPr>
      </w:pPr>
    </w:p>
    <w:p w14:paraId="73C3F437" w14:textId="77777777" w:rsidR="00823A98" w:rsidRPr="00C03E0D" w:rsidRDefault="00823A98" w:rsidP="00823A98">
      <w:pPr>
        <w:jc w:val="center"/>
        <w:rPr>
          <w:rFonts w:asciiTheme="minorHAnsi" w:hAnsiTheme="minorHAnsi" w:cstheme="minorHAnsi"/>
          <w:sz w:val="22"/>
          <w:szCs w:val="22"/>
        </w:rPr>
      </w:pPr>
    </w:p>
    <w:p w14:paraId="6A38E078" w14:textId="08896521" w:rsidR="00F477B1" w:rsidRPr="00C03E0D" w:rsidRDefault="00C03E0D" w:rsidP="00F477B1">
      <w:pPr>
        <w:tabs>
          <w:tab w:val="left" w:pos="5760"/>
        </w:tabs>
        <w:spacing w:line="276" w:lineRule="auto"/>
        <w:rPr>
          <w:rFonts w:asciiTheme="minorHAnsi" w:hAnsiTheme="minorHAnsi" w:cstheme="minorHAnsi"/>
          <w:b/>
          <w:sz w:val="22"/>
          <w:szCs w:val="22"/>
        </w:rPr>
      </w:pPr>
      <w:r w:rsidRPr="00C03E0D">
        <w:rPr>
          <w:rFonts w:asciiTheme="minorHAnsi" w:hAnsiTheme="minorHAnsi" w:cstheme="minorHAnsi"/>
          <w:sz w:val="22"/>
          <w:szCs w:val="22"/>
        </w:rPr>
        <w:t>Kelley Woods</w:t>
      </w:r>
      <w:r w:rsidR="00F477B1" w:rsidRPr="00C03E0D">
        <w:rPr>
          <w:rFonts w:asciiTheme="minorHAnsi" w:hAnsiTheme="minorHAnsi" w:cstheme="minorHAnsi"/>
          <w:sz w:val="22"/>
          <w:szCs w:val="22"/>
        </w:rPr>
        <w:tab/>
        <w:t>PETITIONER:</w:t>
      </w:r>
      <w:r w:rsidR="00F477B1" w:rsidRPr="00C03E0D">
        <w:rPr>
          <w:rFonts w:asciiTheme="minorHAnsi" w:hAnsiTheme="minorHAnsi" w:cstheme="minorHAnsi"/>
          <w:sz w:val="22"/>
          <w:szCs w:val="22"/>
        </w:rPr>
        <w:tab/>
      </w:r>
      <w:r w:rsidRPr="00C03E0D">
        <w:rPr>
          <w:rFonts w:asciiTheme="minorHAnsi" w:hAnsiTheme="minorHAnsi" w:cstheme="minorHAnsi"/>
          <w:sz w:val="22"/>
          <w:szCs w:val="22"/>
        </w:rPr>
        <w:t>Kelley Woods</w:t>
      </w:r>
      <w:r w:rsidR="00F477B1" w:rsidRPr="00C03E0D">
        <w:rPr>
          <w:rFonts w:asciiTheme="minorHAnsi" w:hAnsiTheme="minorHAnsi" w:cstheme="minorHAnsi"/>
          <w:sz w:val="22"/>
          <w:szCs w:val="22"/>
        </w:rPr>
        <w:tab/>
      </w:r>
      <w:r w:rsidR="00F477B1" w:rsidRPr="00C03E0D">
        <w:rPr>
          <w:rFonts w:asciiTheme="minorHAnsi" w:hAnsiTheme="minorHAnsi" w:cstheme="minorHAnsi"/>
          <w:b/>
          <w:sz w:val="22"/>
          <w:szCs w:val="22"/>
        </w:rPr>
        <w:t xml:space="preserve"> </w:t>
      </w:r>
    </w:p>
    <w:p w14:paraId="230859A0" w14:textId="3FB0DDBB" w:rsidR="00F477B1" w:rsidRPr="00C03E0D" w:rsidRDefault="00C03E0D" w:rsidP="00F477B1">
      <w:pPr>
        <w:tabs>
          <w:tab w:val="left" w:pos="5760"/>
        </w:tabs>
        <w:spacing w:line="276" w:lineRule="auto"/>
        <w:rPr>
          <w:rFonts w:asciiTheme="minorHAnsi" w:hAnsiTheme="minorHAnsi" w:cstheme="minorHAnsi"/>
          <w:sz w:val="22"/>
          <w:szCs w:val="22"/>
        </w:rPr>
      </w:pPr>
      <w:r w:rsidRPr="00C03E0D">
        <w:rPr>
          <w:rFonts w:asciiTheme="minorHAnsi" w:hAnsiTheme="minorHAnsi" w:cstheme="minorHAnsi"/>
          <w:sz w:val="22"/>
          <w:szCs w:val="22"/>
        </w:rPr>
        <w:t>5080 L</w:t>
      </w:r>
      <w:r>
        <w:rPr>
          <w:rFonts w:asciiTheme="minorHAnsi" w:hAnsiTheme="minorHAnsi" w:cstheme="minorHAnsi"/>
          <w:sz w:val="22"/>
          <w:szCs w:val="22"/>
        </w:rPr>
        <w:t>ake Erie Way</w:t>
      </w:r>
      <w:r w:rsidR="00F477B1" w:rsidRPr="00C03E0D">
        <w:rPr>
          <w:rFonts w:asciiTheme="minorHAnsi" w:hAnsiTheme="minorHAnsi" w:cstheme="minorHAnsi"/>
          <w:sz w:val="22"/>
          <w:szCs w:val="22"/>
        </w:rPr>
        <w:tab/>
        <w:t>PETITION NO:</w:t>
      </w:r>
      <w:r w:rsidR="00F477B1" w:rsidRPr="00C03E0D">
        <w:rPr>
          <w:rFonts w:asciiTheme="minorHAnsi" w:hAnsiTheme="minorHAnsi" w:cstheme="minorHAnsi"/>
          <w:sz w:val="22"/>
          <w:szCs w:val="22"/>
        </w:rPr>
        <w:tab/>
        <w:t xml:space="preserve"> </w:t>
      </w:r>
      <w:r>
        <w:rPr>
          <w:rFonts w:asciiTheme="minorHAnsi" w:hAnsiTheme="minorHAnsi" w:cstheme="minorHAnsi"/>
          <w:sz w:val="22"/>
          <w:szCs w:val="22"/>
        </w:rPr>
        <w:t>25-384</w:t>
      </w:r>
      <w:r w:rsidR="00F477B1" w:rsidRPr="00C03E0D">
        <w:rPr>
          <w:rFonts w:asciiTheme="minorHAnsi" w:hAnsiTheme="minorHAnsi" w:cstheme="minorHAnsi"/>
          <w:sz w:val="22"/>
          <w:szCs w:val="22"/>
        </w:rPr>
        <w:tab/>
      </w:r>
    </w:p>
    <w:p w14:paraId="12631689" w14:textId="59274AD8" w:rsidR="00F477B1" w:rsidRPr="00C03E0D" w:rsidRDefault="00C03E0D"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C03E0D">
        <w:rPr>
          <w:rFonts w:asciiTheme="minorHAnsi" w:hAnsiTheme="minorHAnsi" w:cstheme="minorHAnsi"/>
          <w:sz w:val="22"/>
          <w:szCs w:val="22"/>
        </w:rPr>
        <w:t xml:space="preserve">, </w:t>
      </w:r>
      <w:r>
        <w:rPr>
          <w:rFonts w:asciiTheme="minorHAnsi" w:hAnsiTheme="minorHAnsi" w:cstheme="minorHAnsi"/>
          <w:sz w:val="22"/>
          <w:szCs w:val="22"/>
        </w:rPr>
        <w:t>WA</w:t>
      </w:r>
      <w:r w:rsidR="00F477B1" w:rsidRPr="00C03E0D">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C03E0D">
        <w:rPr>
          <w:rFonts w:asciiTheme="minorHAnsi" w:hAnsiTheme="minorHAnsi" w:cstheme="minorHAnsi"/>
          <w:sz w:val="22"/>
          <w:szCs w:val="22"/>
        </w:rPr>
        <w:tab/>
        <w:t>PARCEL NO:</w:t>
      </w:r>
      <w:r w:rsidR="00F477B1" w:rsidRPr="00C03E0D">
        <w:rPr>
          <w:rFonts w:asciiTheme="minorHAnsi" w:hAnsiTheme="minorHAnsi" w:cstheme="minorHAnsi"/>
          <w:sz w:val="22"/>
          <w:szCs w:val="22"/>
        </w:rPr>
        <w:tab/>
      </w:r>
      <w:r>
        <w:rPr>
          <w:rFonts w:asciiTheme="minorHAnsi" w:hAnsiTheme="minorHAnsi" w:cstheme="minorHAnsi"/>
          <w:sz w:val="22"/>
          <w:szCs w:val="22"/>
        </w:rPr>
        <w:t>P19286</w:t>
      </w:r>
      <w:r w:rsidR="00F477B1" w:rsidRPr="00C03E0D">
        <w:rPr>
          <w:rFonts w:asciiTheme="minorHAnsi" w:hAnsiTheme="minorHAnsi" w:cstheme="minorHAnsi"/>
          <w:sz w:val="22"/>
          <w:szCs w:val="22"/>
        </w:rPr>
        <w:tab/>
      </w:r>
    </w:p>
    <w:p w14:paraId="7E643D37" w14:textId="77777777" w:rsidR="00F477B1" w:rsidRPr="00C03E0D" w:rsidRDefault="00F477B1" w:rsidP="00F477B1">
      <w:pPr>
        <w:rPr>
          <w:rFonts w:asciiTheme="minorHAnsi" w:hAnsiTheme="minorHAnsi" w:cstheme="minorHAnsi"/>
          <w:sz w:val="20"/>
          <w:szCs w:val="20"/>
        </w:rPr>
      </w:pPr>
    </w:p>
    <w:p w14:paraId="5B14C381" w14:textId="36AF18D0" w:rsidR="00823A98" w:rsidRPr="00C03E0D" w:rsidRDefault="00823A98" w:rsidP="00823A98">
      <w:pPr>
        <w:rPr>
          <w:rFonts w:asciiTheme="minorHAnsi" w:hAnsiTheme="minorHAnsi" w:cstheme="minorHAnsi"/>
          <w:sz w:val="20"/>
          <w:szCs w:val="20"/>
        </w:rPr>
      </w:pPr>
    </w:p>
    <w:p w14:paraId="469D131D" w14:textId="77777777" w:rsidR="00823A98" w:rsidRPr="00C03E0D" w:rsidRDefault="00823A98" w:rsidP="005526B2">
      <w:pPr>
        <w:ind w:left="1440" w:firstLine="720"/>
        <w:rPr>
          <w:rFonts w:asciiTheme="minorHAnsi" w:hAnsiTheme="minorHAnsi" w:cstheme="minorHAnsi"/>
          <w:sz w:val="20"/>
          <w:szCs w:val="20"/>
          <w:u w:val="single"/>
        </w:rPr>
      </w:pPr>
      <w:r w:rsidRPr="00C03E0D">
        <w:rPr>
          <w:rFonts w:asciiTheme="minorHAnsi" w:hAnsiTheme="minorHAnsi" w:cstheme="minorHAnsi"/>
          <w:sz w:val="20"/>
          <w:szCs w:val="20"/>
          <w:u w:val="single"/>
        </w:rPr>
        <w:t>ASSESSOR’S VALUE</w:t>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u w:val="single"/>
        </w:rPr>
        <w:t>BOE VALUE DETERMINATION</w:t>
      </w:r>
    </w:p>
    <w:p w14:paraId="12F324EB" w14:textId="77777777" w:rsidR="00823A98" w:rsidRPr="00C03E0D" w:rsidRDefault="00823A98" w:rsidP="00823A98">
      <w:pPr>
        <w:rPr>
          <w:rFonts w:asciiTheme="minorHAnsi" w:hAnsiTheme="minorHAnsi" w:cstheme="minorHAnsi"/>
          <w:sz w:val="20"/>
          <w:szCs w:val="20"/>
        </w:rPr>
      </w:pPr>
    </w:p>
    <w:p w14:paraId="14DBF5A2" w14:textId="1E16C76E" w:rsidR="00823A98" w:rsidRPr="00C03E0D" w:rsidRDefault="005526B2" w:rsidP="00823A98">
      <w:pPr>
        <w:spacing w:line="276" w:lineRule="auto"/>
        <w:rPr>
          <w:rFonts w:asciiTheme="minorHAnsi" w:hAnsiTheme="minorHAnsi" w:cstheme="minorHAnsi"/>
          <w:sz w:val="20"/>
          <w:szCs w:val="20"/>
        </w:rPr>
      </w:pPr>
      <w:r w:rsidRPr="00C03E0D">
        <w:rPr>
          <w:rFonts w:asciiTheme="minorHAnsi" w:hAnsiTheme="minorHAnsi" w:cstheme="minorHAnsi"/>
          <w:sz w:val="20"/>
          <w:szCs w:val="20"/>
        </w:rPr>
        <w:t>LAND</w:t>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t>$</w:t>
      </w:r>
      <w:r w:rsidRPr="00C03E0D">
        <w:rPr>
          <w:rFonts w:asciiTheme="minorHAnsi" w:hAnsiTheme="minorHAnsi" w:cstheme="minorHAnsi"/>
          <w:sz w:val="20"/>
          <w:szCs w:val="20"/>
        </w:rPr>
        <w:tab/>
      </w:r>
      <w:r w:rsidR="00C03E0D">
        <w:rPr>
          <w:rFonts w:asciiTheme="minorHAnsi" w:hAnsiTheme="minorHAnsi" w:cstheme="minorHAnsi"/>
          <w:sz w:val="20"/>
          <w:szCs w:val="20"/>
        </w:rPr>
        <w:t>232,500</w:t>
      </w:r>
      <w:r w:rsidRPr="00C03E0D">
        <w:rPr>
          <w:rFonts w:asciiTheme="minorHAnsi" w:hAnsiTheme="minorHAnsi" w:cstheme="minorHAnsi"/>
          <w:sz w:val="20"/>
          <w:szCs w:val="20"/>
        </w:rPr>
        <w:tab/>
      </w:r>
      <w:r w:rsidR="0060434C"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t>$</w:t>
      </w:r>
      <w:r w:rsidR="00554697" w:rsidRPr="00C03E0D">
        <w:rPr>
          <w:rFonts w:asciiTheme="minorHAnsi" w:hAnsiTheme="minorHAnsi" w:cstheme="minorHAnsi"/>
          <w:sz w:val="20"/>
          <w:szCs w:val="20"/>
        </w:rPr>
        <w:tab/>
      </w:r>
      <w:r w:rsidR="00C03E0D">
        <w:rPr>
          <w:rFonts w:asciiTheme="minorHAnsi" w:hAnsiTheme="minorHAnsi" w:cstheme="minorHAnsi"/>
          <w:sz w:val="20"/>
          <w:szCs w:val="20"/>
        </w:rPr>
        <w:t>232,500</w:t>
      </w:r>
    </w:p>
    <w:p w14:paraId="556B0C69" w14:textId="29C0FEC6" w:rsidR="00693D62" w:rsidRPr="00C03E0D" w:rsidRDefault="005526B2" w:rsidP="00823A98">
      <w:pPr>
        <w:spacing w:line="276" w:lineRule="auto"/>
        <w:rPr>
          <w:rFonts w:asciiTheme="minorHAnsi" w:hAnsiTheme="minorHAnsi" w:cstheme="minorHAnsi"/>
          <w:sz w:val="20"/>
          <w:szCs w:val="20"/>
        </w:rPr>
      </w:pPr>
      <w:r w:rsidRPr="00C03E0D">
        <w:rPr>
          <w:rFonts w:asciiTheme="minorHAnsi" w:hAnsiTheme="minorHAnsi" w:cstheme="minorHAnsi"/>
          <w:sz w:val="20"/>
          <w:szCs w:val="20"/>
        </w:rPr>
        <w:t>IMPROVEMENTS</w:t>
      </w:r>
      <w:r w:rsidRPr="00C03E0D">
        <w:rPr>
          <w:rFonts w:asciiTheme="minorHAnsi" w:hAnsiTheme="minorHAnsi" w:cstheme="minorHAnsi"/>
          <w:sz w:val="20"/>
          <w:szCs w:val="20"/>
        </w:rPr>
        <w:tab/>
      </w:r>
      <w:r w:rsidR="00C03E0D">
        <w:rPr>
          <w:rFonts w:asciiTheme="minorHAnsi" w:hAnsiTheme="minorHAnsi" w:cstheme="minorHAnsi"/>
          <w:sz w:val="20"/>
          <w:szCs w:val="20"/>
        </w:rPr>
        <w:tab/>
      </w:r>
      <w:r w:rsidRPr="00C03E0D">
        <w:rPr>
          <w:rFonts w:asciiTheme="minorHAnsi" w:hAnsiTheme="minorHAnsi" w:cstheme="minorHAnsi"/>
          <w:sz w:val="20"/>
          <w:szCs w:val="20"/>
        </w:rPr>
        <w:t>$</w:t>
      </w:r>
      <w:r w:rsidRPr="00C03E0D">
        <w:rPr>
          <w:rFonts w:asciiTheme="minorHAnsi" w:hAnsiTheme="minorHAnsi" w:cstheme="minorHAnsi"/>
          <w:sz w:val="20"/>
          <w:szCs w:val="20"/>
        </w:rPr>
        <w:tab/>
      </w:r>
      <w:r w:rsidR="00C03E0D">
        <w:rPr>
          <w:rFonts w:asciiTheme="minorHAnsi" w:hAnsiTheme="minorHAnsi" w:cstheme="minorHAnsi"/>
          <w:sz w:val="20"/>
          <w:szCs w:val="20"/>
        </w:rPr>
        <w:t>512,400</w:t>
      </w:r>
      <w:r w:rsidRPr="00C03E0D">
        <w:rPr>
          <w:rFonts w:asciiTheme="minorHAnsi" w:hAnsiTheme="minorHAnsi" w:cstheme="minorHAnsi"/>
          <w:sz w:val="20"/>
          <w:szCs w:val="20"/>
        </w:rPr>
        <w:tab/>
      </w:r>
      <w:r w:rsidRPr="00C03E0D">
        <w:rPr>
          <w:rFonts w:asciiTheme="minorHAnsi" w:hAnsiTheme="minorHAnsi" w:cstheme="minorHAnsi"/>
          <w:sz w:val="20"/>
          <w:szCs w:val="20"/>
        </w:rPr>
        <w:tab/>
      </w:r>
      <w:r w:rsidR="0060434C" w:rsidRPr="00C03E0D">
        <w:rPr>
          <w:rFonts w:asciiTheme="minorHAnsi" w:hAnsiTheme="minorHAnsi" w:cstheme="minorHAnsi"/>
          <w:sz w:val="20"/>
          <w:szCs w:val="20"/>
        </w:rPr>
        <w:tab/>
      </w:r>
      <w:r w:rsidRPr="00C03E0D">
        <w:rPr>
          <w:rFonts w:asciiTheme="minorHAnsi" w:hAnsiTheme="minorHAnsi" w:cstheme="minorHAnsi"/>
          <w:sz w:val="20"/>
          <w:szCs w:val="20"/>
        </w:rPr>
        <w:tab/>
      </w:r>
      <w:r w:rsidR="0080500B" w:rsidRPr="00C03E0D">
        <w:rPr>
          <w:rFonts w:asciiTheme="minorHAnsi" w:hAnsiTheme="minorHAnsi" w:cstheme="minorHAnsi"/>
          <w:sz w:val="20"/>
          <w:szCs w:val="20"/>
        </w:rPr>
        <w:t>$</w:t>
      </w:r>
      <w:r w:rsidR="00835C0A" w:rsidRPr="00C03E0D">
        <w:rPr>
          <w:rFonts w:asciiTheme="minorHAnsi" w:hAnsiTheme="minorHAnsi" w:cstheme="minorHAnsi"/>
          <w:sz w:val="20"/>
          <w:szCs w:val="20"/>
        </w:rPr>
        <w:tab/>
      </w:r>
      <w:r w:rsidR="00C03E0D">
        <w:rPr>
          <w:rFonts w:asciiTheme="minorHAnsi" w:hAnsiTheme="minorHAnsi" w:cstheme="minorHAnsi"/>
          <w:sz w:val="20"/>
          <w:szCs w:val="20"/>
        </w:rPr>
        <w:t>512,400</w:t>
      </w:r>
    </w:p>
    <w:p w14:paraId="06C7F9B4" w14:textId="1A04542A" w:rsidR="00823A98" w:rsidRPr="00C03E0D" w:rsidRDefault="00823A98" w:rsidP="00823A98">
      <w:pPr>
        <w:spacing w:line="276" w:lineRule="auto"/>
        <w:rPr>
          <w:rFonts w:asciiTheme="minorHAnsi" w:hAnsiTheme="minorHAnsi" w:cstheme="minorHAnsi"/>
          <w:sz w:val="20"/>
          <w:szCs w:val="20"/>
        </w:rPr>
      </w:pPr>
      <w:r w:rsidRPr="00C03E0D">
        <w:rPr>
          <w:rFonts w:asciiTheme="minorHAnsi" w:hAnsiTheme="minorHAnsi" w:cstheme="minorHAnsi"/>
          <w:sz w:val="20"/>
          <w:szCs w:val="20"/>
        </w:rPr>
        <w:t>TOTAL</w:t>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r>
      <w:r w:rsidR="005526B2" w:rsidRPr="00C03E0D">
        <w:rPr>
          <w:rFonts w:asciiTheme="minorHAnsi" w:hAnsiTheme="minorHAnsi" w:cstheme="minorHAnsi"/>
          <w:sz w:val="20"/>
          <w:szCs w:val="20"/>
        </w:rPr>
        <w:t>$</w:t>
      </w:r>
      <w:r w:rsidR="005526B2" w:rsidRPr="00C03E0D">
        <w:rPr>
          <w:rFonts w:asciiTheme="minorHAnsi" w:hAnsiTheme="minorHAnsi" w:cstheme="minorHAnsi"/>
          <w:sz w:val="20"/>
          <w:szCs w:val="20"/>
        </w:rPr>
        <w:tab/>
      </w:r>
      <w:r w:rsidR="00C03E0D">
        <w:rPr>
          <w:rFonts w:asciiTheme="minorHAnsi" w:hAnsiTheme="minorHAnsi" w:cstheme="minorHAnsi"/>
          <w:sz w:val="20"/>
          <w:szCs w:val="20"/>
        </w:rPr>
        <w:t>744,900</w:t>
      </w:r>
      <w:r w:rsidR="005526B2" w:rsidRPr="00C03E0D">
        <w:rPr>
          <w:rFonts w:asciiTheme="minorHAnsi" w:hAnsiTheme="minorHAnsi" w:cstheme="minorHAnsi"/>
          <w:sz w:val="20"/>
          <w:szCs w:val="20"/>
        </w:rPr>
        <w:tab/>
      </w:r>
      <w:r w:rsidR="0060434C" w:rsidRPr="00C03E0D">
        <w:rPr>
          <w:rFonts w:asciiTheme="minorHAnsi" w:hAnsiTheme="minorHAnsi" w:cstheme="minorHAnsi"/>
          <w:sz w:val="20"/>
          <w:szCs w:val="20"/>
        </w:rPr>
        <w:tab/>
      </w:r>
      <w:r w:rsidR="005526B2" w:rsidRPr="00C03E0D">
        <w:rPr>
          <w:rFonts w:asciiTheme="minorHAnsi" w:hAnsiTheme="minorHAnsi" w:cstheme="minorHAnsi"/>
          <w:sz w:val="20"/>
          <w:szCs w:val="20"/>
        </w:rPr>
        <w:tab/>
      </w:r>
      <w:r w:rsidR="005526B2" w:rsidRPr="00C03E0D">
        <w:rPr>
          <w:rFonts w:asciiTheme="minorHAnsi" w:hAnsiTheme="minorHAnsi" w:cstheme="minorHAnsi"/>
          <w:sz w:val="20"/>
          <w:szCs w:val="20"/>
        </w:rPr>
        <w:tab/>
      </w:r>
      <w:r w:rsidRPr="00C03E0D">
        <w:rPr>
          <w:rFonts w:asciiTheme="minorHAnsi" w:hAnsiTheme="minorHAnsi" w:cstheme="minorHAnsi"/>
          <w:sz w:val="20"/>
          <w:szCs w:val="20"/>
        </w:rPr>
        <w:t>$</w:t>
      </w:r>
      <w:r w:rsidR="00835C0A" w:rsidRPr="00C03E0D">
        <w:rPr>
          <w:rFonts w:asciiTheme="minorHAnsi" w:hAnsiTheme="minorHAnsi" w:cstheme="minorHAnsi"/>
          <w:sz w:val="20"/>
          <w:szCs w:val="20"/>
        </w:rPr>
        <w:tab/>
      </w:r>
      <w:r w:rsidR="00C03E0D">
        <w:rPr>
          <w:rFonts w:asciiTheme="minorHAnsi" w:hAnsiTheme="minorHAnsi" w:cstheme="minorHAnsi"/>
          <w:sz w:val="20"/>
          <w:szCs w:val="20"/>
        </w:rPr>
        <w:t>744,900</w:t>
      </w:r>
    </w:p>
    <w:p w14:paraId="40C334E6" w14:textId="640098DA" w:rsidR="00823A98" w:rsidRPr="00C03E0D" w:rsidRDefault="00823A98" w:rsidP="00823A98">
      <w:pPr>
        <w:spacing w:line="276" w:lineRule="auto"/>
        <w:rPr>
          <w:rFonts w:asciiTheme="minorHAnsi" w:hAnsiTheme="minorHAnsi" w:cstheme="minorHAnsi"/>
          <w:sz w:val="20"/>
          <w:szCs w:val="20"/>
        </w:rPr>
      </w:pPr>
    </w:p>
    <w:p w14:paraId="30E28A19" w14:textId="33411026" w:rsidR="00F23BD4" w:rsidRPr="00C03E0D" w:rsidRDefault="00F23BD4" w:rsidP="00F23BD4">
      <w:pPr>
        <w:rPr>
          <w:rFonts w:asciiTheme="minorHAnsi" w:hAnsiTheme="minorHAnsi" w:cstheme="minorHAnsi"/>
          <w:sz w:val="20"/>
          <w:szCs w:val="20"/>
        </w:rPr>
      </w:pPr>
      <w:r w:rsidRPr="00C03E0D">
        <w:rPr>
          <w:rFonts w:asciiTheme="minorHAnsi" w:hAnsiTheme="minorHAnsi" w:cstheme="minorHAnsi"/>
          <w:sz w:val="20"/>
          <w:szCs w:val="20"/>
        </w:rPr>
        <w:t xml:space="preserve">The </w:t>
      </w:r>
      <w:r w:rsidR="00A85493">
        <w:rPr>
          <w:rFonts w:asciiTheme="minorHAnsi" w:hAnsiTheme="minorHAnsi" w:cstheme="minorHAnsi"/>
          <w:sz w:val="20"/>
          <w:szCs w:val="20"/>
        </w:rPr>
        <w:t>P</w:t>
      </w:r>
      <w:r w:rsidRPr="00C03E0D">
        <w:rPr>
          <w:rFonts w:asciiTheme="minorHAnsi" w:hAnsiTheme="minorHAnsi" w:cstheme="minorHAnsi"/>
          <w:sz w:val="20"/>
          <w:szCs w:val="20"/>
        </w:rPr>
        <w:t>etitioner was</w:t>
      </w:r>
      <w:r w:rsidR="00835C0A" w:rsidRPr="00C03E0D">
        <w:rPr>
          <w:rFonts w:asciiTheme="minorHAnsi" w:hAnsiTheme="minorHAnsi" w:cstheme="minorHAnsi"/>
          <w:sz w:val="20"/>
          <w:szCs w:val="20"/>
        </w:rPr>
        <w:t xml:space="preserve"> </w:t>
      </w:r>
      <w:r w:rsidRPr="00C03E0D">
        <w:rPr>
          <w:rFonts w:asciiTheme="minorHAnsi" w:hAnsiTheme="minorHAnsi" w:cstheme="minorHAnsi"/>
          <w:sz w:val="20"/>
          <w:szCs w:val="20"/>
        </w:rPr>
        <w:t>present at th</w:t>
      </w:r>
      <w:r w:rsidR="00835C0A" w:rsidRPr="00C03E0D">
        <w:rPr>
          <w:rFonts w:asciiTheme="minorHAnsi" w:hAnsiTheme="minorHAnsi" w:cstheme="minorHAnsi"/>
          <w:sz w:val="20"/>
          <w:szCs w:val="20"/>
        </w:rPr>
        <w:t>e</w:t>
      </w:r>
      <w:r w:rsidR="00F477B1" w:rsidRPr="00C03E0D">
        <w:rPr>
          <w:rFonts w:asciiTheme="minorHAnsi" w:hAnsiTheme="minorHAnsi" w:cstheme="minorHAnsi"/>
          <w:sz w:val="20"/>
          <w:szCs w:val="20"/>
        </w:rPr>
        <w:t xml:space="preserve"> </w:t>
      </w:r>
      <w:r w:rsidR="00847E3D" w:rsidRPr="00C03E0D">
        <w:rPr>
          <w:rFonts w:asciiTheme="minorHAnsi" w:hAnsiTheme="minorHAnsi" w:cstheme="minorHAnsi"/>
          <w:sz w:val="20"/>
          <w:szCs w:val="20"/>
        </w:rPr>
        <w:t xml:space="preserve">January </w:t>
      </w:r>
      <w:r w:rsidR="00C03E0D">
        <w:rPr>
          <w:rFonts w:asciiTheme="minorHAnsi" w:hAnsiTheme="minorHAnsi" w:cstheme="minorHAnsi"/>
          <w:sz w:val="20"/>
          <w:szCs w:val="20"/>
        </w:rPr>
        <w:t>28</w:t>
      </w:r>
      <w:r w:rsidR="00847E3D" w:rsidRPr="00C03E0D">
        <w:rPr>
          <w:rFonts w:asciiTheme="minorHAnsi" w:hAnsiTheme="minorHAnsi" w:cstheme="minorHAnsi"/>
          <w:sz w:val="20"/>
          <w:szCs w:val="20"/>
        </w:rPr>
        <w:t>, 2025,</w:t>
      </w:r>
      <w:r w:rsidRPr="00C03E0D">
        <w:rPr>
          <w:rFonts w:asciiTheme="minorHAnsi" w:hAnsiTheme="minorHAnsi" w:cstheme="minorHAnsi"/>
          <w:sz w:val="20"/>
          <w:szCs w:val="20"/>
        </w:rPr>
        <w:t xml:space="preserve"> hearing.</w:t>
      </w:r>
    </w:p>
    <w:p w14:paraId="7DD8A0FE" w14:textId="77777777" w:rsidR="00F23BD4" w:rsidRPr="00C03E0D" w:rsidRDefault="00F23BD4" w:rsidP="00F23BD4">
      <w:pPr>
        <w:rPr>
          <w:rFonts w:asciiTheme="minorHAnsi" w:hAnsiTheme="minorHAnsi" w:cstheme="minorHAnsi"/>
          <w:sz w:val="20"/>
          <w:szCs w:val="20"/>
        </w:rPr>
      </w:pPr>
    </w:p>
    <w:p w14:paraId="7AA52E26" w14:textId="302CA487" w:rsidR="00F23BD4" w:rsidRPr="00C03E0D" w:rsidRDefault="00F23BD4" w:rsidP="00F23BD4">
      <w:pPr>
        <w:spacing w:line="276" w:lineRule="auto"/>
        <w:rPr>
          <w:rFonts w:asciiTheme="minorHAnsi" w:hAnsiTheme="minorHAnsi" w:cstheme="minorHAnsi"/>
          <w:sz w:val="20"/>
          <w:szCs w:val="20"/>
        </w:rPr>
      </w:pPr>
      <w:r w:rsidRPr="00C03E0D">
        <w:rPr>
          <w:rFonts w:asciiTheme="minorHAnsi" w:hAnsiTheme="minorHAnsi" w:cstheme="minorHAnsi"/>
          <w:sz w:val="20"/>
          <w:szCs w:val="20"/>
        </w:rPr>
        <w:t>This property is described as a residential home situated on</w:t>
      </w:r>
      <w:r w:rsidR="00835C0A" w:rsidRPr="00C03E0D">
        <w:rPr>
          <w:rFonts w:asciiTheme="minorHAnsi" w:hAnsiTheme="minorHAnsi" w:cstheme="minorHAnsi"/>
          <w:sz w:val="20"/>
          <w:szCs w:val="20"/>
        </w:rPr>
        <w:t xml:space="preserve"> </w:t>
      </w:r>
      <w:r w:rsidR="00C03E0D">
        <w:rPr>
          <w:rFonts w:asciiTheme="minorHAnsi" w:hAnsiTheme="minorHAnsi" w:cstheme="minorHAnsi"/>
          <w:sz w:val="20"/>
          <w:szCs w:val="20"/>
        </w:rPr>
        <w:t xml:space="preserve">1.38 </w:t>
      </w:r>
      <w:r w:rsidRPr="00C03E0D">
        <w:rPr>
          <w:rFonts w:asciiTheme="minorHAnsi" w:hAnsiTheme="minorHAnsi" w:cstheme="minorHAnsi"/>
          <w:sz w:val="20"/>
          <w:szCs w:val="20"/>
        </w:rPr>
        <w:t xml:space="preserve">acres located at </w:t>
      </w:r>
      <w:r w:rsidR="00C03E0D" w:rsidRPr="00C03E0D">
        <w:rPr>
          <w:rFonts w:asciiTheme="minorHAnsi" w:hAnsiTheme="minorHAnsi" w:cstheme="minorHAnsi"/>
          <w:sz w:val="22"/>
          <w:szCs w:val="22"/>
        </w:rPr>
        <w:t>5080 L</w:t>
      </w:r>
      <w:r w:rsidR="00C03E0D">
        <w:rPr>
          <w:rFonts w:asciiTheme="minorHAnsi" w:hAnsiTheme="minorHAnsi" w:cstheme="minorHAnsi"/>
          <w:sz w:val="22"/>
          <w:szCs w:val="22"/>
        </w:rPr>
        <w:t>ake Erie Way</w:t>
      </w:r>
      <w:r w:rsidRPr="00C03E0D">
        <w:rPr>
          <w:rFonts w:asciiTheme="minorHAnsi" w:hAnsiTheme="minorHAnsi" w:cstheme="minorHAnsi"/>
          <w:sz w:val="20"/>
          <w:szCs w:val="20"/>
        </w:rPr>
        <w:t>,</w:t>
      </w:r>
      <w:r w:rsidR="00F477B1" w:rsidRPr="00C03E0D">
        <w:rPr>
          <w:rFonts w:asciiTheme="minorHAnsi" w:hAnsiTheme="minorHAnsi" w:cstheme="minorHAnsi"/>
          <w:sz w:val="20"/>
          <w:szCs w:val="20"/>
        </w:rPr>
        <w:t xml:space="preserve"> </w:t>
      </w:r>
      <w:r w:rsidR="00C03E0D">
        <w:rPr>
          <w:rFonts w:asciiTheme="minorHAnsi" w:hAnsiTheme="minorHAnsi" w:cstheme="minorHAnsi"/>
          <w:sz w:val="20"/>
          <w:szCs w:val="20"/>
        </w:rPr>
        <w:t>Anacortes,</w:t>
      </w:r>
      <w:r w:rsidRPr="00C03E0D">
        <w:rPr>
          <w:rFonts w:asciiTheme="minorHAnsi" w:hAnsiTheme="minorHAnsi" w:cstheme="minorHAnsi"/>
          <w:sz w:val="20"/>
          <w:szCs w:val="20"/>
        </w:rPr>
        <w:t xml:space="preserve"> Skagit County, Washington. The </w:t>
      </w:r>
      <w:r w:rsidR="00EC6728" w:rsidRPr="00C03E0D">
        <w:rPr>
          <w:rFonts w:asciiTheme="minorHAnsi" w:hAnsiTheme="minorHAnsi" w:cstheme="minorHAnsi"/>
          <w:sz w:val="20"/>
          <w:szCs w:val="20"/>
        </w:rPr>
        <w:t>A</w:t>
      </w:r>
      <w:r w:rsidRPr="00C03E0D">
        <w:rPr>
          <w:rFonts w:asciiTheme="minorHAnsi" w:hAnsiTheme="minorHAnsi" w:cstheme="minorHAnsi"/>
          <w:sz w:val="20"/>
          <w:szCs w:val="20"/>
        </w:rPr>
        <w:t>ppellant cites</w:t>
      </w:r>
      <w:r w:rsidR="00F32536">
        <w:rPr>
          <w:rFonts w:asciiTheme="minorHAnsi" w:hAnsiTheme="minorHAnsi" w:cstheme="minorHAnsi"/>
          <w:sz w:val="20"/>
          <w:szCs w:val="20"/>
        </w:rPr>
        <w:t xml:space="preserve"> </w:t>
      </w:r>
      <w:r w:rsidR="00F32536" w:rsidRPr="00EB4CB5">
        <w:rPr>
          <w:rFonts w:asciiTheme="minorHAnsi" w:hAnsiTheme="minorHAnsi" w:cstheme="minorHAnsi"/>
          <w:sz w:val="20"/>
          <w:szCs w:val="20"/>
        </w:rPr>
        <w:t>the</w:t>
      </w:r>
      <w:r w:rsidR="00EB4CB5" w:rsidRPr="00EB4CB5">
        <w:rPr>
          <w:rFonts w:asciiTheme="minorHAnsi" w:hAnsiTheme="minorHAnsi" w:cstheme="minorHAnsi"/>
          <w:sz w:val="20"/>
          <w:szCs w:val="20"/>
        </w:rPr>
        <w:t xml:space="preserve"> $744,900 assessment, </w:t>
      </w:r>
      <w:r w:rsidR="00EB4CB5">
        <w:rPr>
          <w:rFonts w:asciiTheme="minorHAnsi" w:hAnsiTheme="minorHAnsi" w:cstheme="minorHAnsi"/>
          <w:sz w:val="20"/>
          <w:szCs w:val="20"/>
        </w:rPr>
        <w:t>about a</w:t>
      </w:r>
      <w:r w:rsidR="00EB4CB5" w:rsidRPr="00EB4CB5">
        <w:rPr>
          <w:rFonts w:asciiTheme="minorHAnsi" w:hAnsiTheme="minorHAnsi" w:cstheme="minorHAnsi"/>
          <w:sz w:val="20"/>
          <w:szCs w:val="20"/>
        </w:rPr>
        <w:t xml:space="preserve"> 25% structure increase</w:t>
      </w:r>
      <w:r w:rsidR="00EB4CB5">
        <w:rPr>
          <w:rFonts w:asciiTheme="minorHAnsi" w:hAnsiTheme="minorHAnsi" w:cstheme="minorHAnsi"/>
          <w:sz w:val="20"/>
          <w:szCs w:val="20"/>
        </w:rPr>
        <w:t>,</w:t>
      </w:r>
      <w:r w:rsidR="00EB4CB5" w:rsidRPr="00EB4CB5">
        <w:rPr>
          <w:rFonts w:asciiTheme="minorHAnsi" w:hAnsiTheme="minorHAnsi" w:cstheme="minorHAnsi"/>
          <w:sz w:val="20"/>
          <w:szCs w:val="20"/>
        </w:rPr>
        <w:t xml:space="preserve"> was unjustified because the 1980-era home </w:t>
      </w:r>
      <w:r w:rsidR="00802130" w:rsidRPr="00EB4CB5">
        <w:rPr>
          <w:rFonts w:asciiTheme="minorHAnsi" w:hAnsiTheme="minorHAnsi" w:cstheme="minorHAnsi"/>
          <w:sz w:val="20"/>
          <w:szCs w:val="20"/>
        </w:rPr>
        <w:t>had</w:t>
      </w:r>
      <w:r w:rsidR="00EB4CB5" w:rsidRPr="00EB4CB5">
        <w:rPr>
          <w:rFonts w:asciiTheme="minorHAnsi" w:hAnsiTheme="minorHAnsi" w:cstheme="minorHAnsi"/>
          <w:sz w:val="20"/>
          <w:szCs w:val="20"/>
        </w:rPr>
        <w:t xml:space="preserve"> minimal upgrades and significant functional and condition issues, including aging systems, structural concerns, poor access</w:t>
      </w:r>
      <w:r w:rsidR="00EB4CB5">
        <w:rPr>
          <w:rFonts w:asciiTheme="minorHAnsi" w:hAnsiTheme="minorHAnsi" w:cstheme="minorHAnsi"/>
          <w:sz w:val="20"/>
          <w:szCs w:val="20"/>
        </w:rPr>
        <w:t xml:space="preserve"> for guests and emergency vehicles</w:t>
      </w:r>
      <w:r w:rsidR="00EB4CB5" w:rsidRPr="00EB4CB5">
        <w:rPr>
          <w:rFonts w:asciiTheme="minorHAnsi" w:hAnsiTheme="minorHAnsi" w:cstheme="minorHAnsi"/>
          <w:sz w:val="20"/>
          <w:szCs w:val="20"/>
        </w:rPr>
        <w:t xml:space="preserve">, and outdated interiors, making it </w:t>
      </w:r>
      <w:r w:rsidR="00EB4CB5">
        <w:rPr>
          <w:rFonts w:asciiTheme="minorHAnsi" w:hAnsiTheme="minorHAnsi" w:cstheme="minorHAnsi"/>
          <w:sz w:val="20"/>
          <w:szCs w:val="20"/>
        </w:rPr>
        <w:t>difficult</w:t>
      </w:r>
      <w:r w:rsidR="00EB4CB5" w:rsidRPr="00EB4CB5">
        <w:rPr>
          <w:rFonts w:asciiTheme="minorHAnsi" w:hAnsiTheme="minorHAnsi" w:cstheme="minorHAnsi"/>
          <w:sz w:val="20"/>
          <w:szCs w:val="20"/>
        </w:rPr>
        <w:t xml:space="preserve"> to compare with modernized properties.</w:t>
      </w:r>
    </w:p>
    <w:p w14:paraId="2DE86E01" w14:textId="62575782" w:rsidR="00F23BD4" w:rsidRPr="00C03E0D" w:rsidRDefault="00F23BD4" w:rsidP="00F23BD4">
      <w:pPr>
        <w:spacing w:line="276" w:lineRule="auto"/>
        <w:rPr>
          <w:rFonts w:asciiTheme="minorHAnsi" w:hAnsiTheme="minorHAnsi" w:cstheme="minorHAnsi"/>
          <w:sz w:val="20"/>
          <w:szCs w:val="20"/>
        </w:rPr>
      </w:pPr>
    </w:p>
    <w:p w14:paraId="48D0DC21" w14:textId="002996DB" w:rsidR="00F23BD4" w:rsidRPr="00C03E0D" w:rsidRDefault="00F23BD4" w:rsidP="00F23BD4">
      <w:pPr>
        <w:spacing w:line="276" w:lineRule="auto"/>
        <w:rPr>
          <w:rFonts w:asciiTheme="minorHAnsi" w:hAnsiTheme="minorHAnsi" w:cstheme="minorHAnsi"/>
          <w:sz w:val="20"/>
          <w:szCs w:val="20"/>
        </w:rPr>
      </w:pPr>
      <w:r w:rsidRPr="00C03E0D">
        <w:rPr>
          <w:rFonts w:asciiTheme="minorHAnsi" w:hAnsiTheme="minorHAnsi" w:cstheme="minorHAnsi"/>
          <w:sz w:val="20"/>
          <w:szCs w:val="20"/>
        </w:rPr>
        <w:t>The Assessor</w:t>
      </w:r>
      <w:r w:rsidR="00B2056E" w:rsidRPr="00C03E0D">
        <w:rPr>
          <w:rFonts w:asciiTheme="minorHAnsi" w:hAnsiTheme="minorHAnsi" w:cstheme="minorHAnsi"/>
          <w:sz w:val="20"/>
          <w:szCs w:val="20"/>
        </w:rPr>
        <w:t>,</w:t>
      </w:r>
      <w:r w:rsidRPr="00C03E0D">
        <w:rPr>
          <w:rFonts w:asciiTheme="minorHAnsi" w:hAnsiTheme="minorHAnsi" w:cstheme="minorHAnsi"/>
          <w:sz w:val="20"/>
          <w:szCs w:val="20"/>
        </w:rPr>
        <w:t xml:space="preserve"> represented by Deputy Assessor Brian Herring</w:t>
      </w:r>
      <w:r w:rsidR="00B2056E" w:rsidRPr="00C03E0D">
        <w:rPr>
          <w:rFonts w:asciiTheme="minorHAnsi" w:hAnsiTheme="minorHAnsi" w:cstheme="minorHAnsi"/>
          <w:sz w:val="20"/>
          <w:szCs w:val="20"/>
        </w:rPr>
        <w:t>,</w:t>
      </w:r>
      <w:r w:rsidRPr="00C03E0D">
        <w:rPr>
          <w:rFonts w:asciiTheme="minorHAnsi" w:hAnsiTheme="minorHAnsi" w:cstheme="minorHAnsi"/>
          <w:sz w:val="20"/>
          <w:szCs w:val="20"/>
        </w:rPr>
        <w:t xml:space="preserve"> provided a</w:t>
      </w:r>
      <w:r w:rsidR="00EB4CB5">
        <w:rPr>
          <w:rFonts w:asciiTheme="minorHAnsi" w:hAnsiTheme="minorHAnsi" w:cstheme="minorHAnsi"/>
          <w:sz w:val="20"/>
          <w:szCs w:val="20"/>
        </w:rPr>
        <w:t>n oral</w:t>
      </w:r>
      <w:r w:rsidRPr="00C03E0D">
        <w:rPr>
          <w:rFonts w:asciiTheme="minorHAnsi" w:hAnsiTheme="minorHAnsi" w:cstheme="minorHAnsi"/>
          <w:sz w:val="20"/>
          <w:szCs w:val="20"/>
        </w:rPr>
        <w:t xml:space="preserve"> response to the appeal, noting </w:t>
      </w:r>
      <w:r w:rsidR="00EB4CB5" w:rsidRPr="00EB4CB5">
        <w:rPr>
          <w:rFonts w:asciiTheme="minorHAnsi" w:hAnsiTheme="minorHAnsi" w:cstheme="minorHAnsi"/>
          <w:sz w:val="20"/>
          <w:szCs w:val="20"/>
        </w:rPr>
        <w:t>that the home was rated as average quality and average condition for its age based on a recent exterior inspection and review of submitted photos. He stated that the photos did not justify a lower condition rating.</w:t>
      </w:r>
      <w:r w:rsidRPr="00C03E0D">
        <w:rPr>
          <w:rFonts w:asciiTheme="minorHAnsi" w:hAnsiTheme="minorHAnsi" w:cstheme="minorHAnsi"/>
          <w:sz w:val="20"/>
          <w:szCs w:val="20"/>
        </w:rPr>
        <w:t xml:space="preserve"> </w:t>
      </w:r>
      <w:r w:rsidR="00EB4CB5">
        <w:rPr>
          <w:rFonts w:asciiTheme="minorHAnsi" w:hAnsiTheme="minorHAnsi" w:cstheme="minorHAnsi"/>
          <w:sz w:val="20"/>
          <w:szCs w:val="20"/>
        </w:rPr>
        <w:t>The Assessor</w:t>
      </w:r>
      <w:r w:rsidR="00802130">
        <w:rPr>
          <w:rFonts w:asciiTheme="minorHAnsi" w:hAnsiTheme="minorHAnsi" w:cstheme="minorHAnsi"/>
          <w:sz w:val="20"/>
          <w:szCs w:val="20"/>
        </w:rPr>
        <w:t xml:space="preserve"> </w:t>
      </w:r>
      <w:r w:rsidR="00802130" w:rsidRPr="00802130">
        <w:rPr>
          <w:rFonts w:asciiTheme="minorHAnsi" w:hAnsiTheme="minorHAnsi" w:cstheme="minorHAnsi"/>
          <w:sz w:val="20"/>
          <w:szCs w:val="20"/>
        </w:rPr>
        <w:t>conducted a quick comparable sales review and identified six sales from similar-era homes of similar size and quality. One close comparable sale from December 2024 sold for $835,000, shortly before the assessment date, which he said supported the assessed value</w:t>
      </w:r>
      <w:r w:rsidR="00802130">
        <w:rPr>
          <w:rFonts w:asciiTheme="minorHAnsi" w:hAnsiTheme="minorHAnsi" w:cstheme="minorHAnsi"/>
          <w:sz w:val="20"/>
          <w:szCs w:val="20"/>
        </w:rPr>
        <w:t>.</w:t>
      </w:r>
      <w:r w:rsidR="007274FF">
        <w:rPr>
          <w:rFonts w:asciiTheme="minorHAnsi" w:hAnsiTheme="minorHAnsi" w:cstheme="minorHAnsi"/>
          <w:sz w:val="20"/>
          <w:szCs w:val="20"/>
        </w:rPr>
        <w:t xml:space="preserve"> </w:t>
      </w:r>
      <w:r w:rsidR="007274FF" w:rsidRPr="007274FF">
        <w:rPr>
          <w:rFonts w:asciiTheme="minorHAnsi" w:hAnsiTheme="minorHAnsi" w:cstheme="minorHAnsi"/>
          <w:sz w:val="20"/>
          <w:szCs w:val="20"/>
        </w:rPr>
        <w:t>In addition, he stated that the land value includes a 20% reduction due to steep topography.</w:t>
      </w:r>
      <w:r w:rsidR="009E3F27">
        <w:rPr>
          <w:rFonts w:asciiTheme="minorHAnsi" w:hAnsiTheme="minorHAnsi" w:cstheme="minorHAnsi"/>
          <w:sz w:val="20"/>
          <w:szCs w:val="20"/>
        </w:rPr>
        <w:t xml:space="preserve"> </w:t>
      </w:r>
      <w:r w:rsidR="00E02111" w:rsidRPr="00C03E0D">
        <w:rPr>
          <w:rFonts w:asciiTheme="minorHAnsi" w:hAnsiTheme="minorHAnsi" w:cstheme="minorHAnsi"/>
          <w:sz w:val="20"/>
          <w:szCs w:val="20"/>
        </w:rPr>
        <w:t xml:space="preserve">The Assessor requests the board sustain the current evaluation. </w:t>
      </w:r>
    </w:p>
    <w:p w14:paraId="0F99A792" w14:textId="63A9B342" w:rsidR="00F23BD4" w:rsidRPr="00C03E0D" w:rsidRDefault="00F23BD4" w:rsidP="00F23BD4">
      <w:pPr>
        <w:spacing w:line="276" w:lineRule="auto"/>
        <w:rPr>
          <w:rFonts w:asciiTheme="minorHAnsi" w:hAnsiTheme="minorHAnsi" w:cstheme="minorHAnsi"/>
          <w:sz w:val="20"/>
          <w:szCs w:val="20"/>
        </w:rPr>
      </w:pPr>
    </w:p>
    <w:p w14:paraId="14BE4DC1" w14:textId="4381C224" w:rsidR="00F23BD4" w:rsidRPr="00C03E0D" w:rsidRDefault="00F23BD4" w:rsidP="00F23BD4">
      <w:pPr>
        <w:spacing w:line="276" w:lineRule="auto"/>
        <w:rPr>
          <w:rFonts w:asciiTheme="minorHAnsi" w:hAnsiTheme="minorHAnsi" w:cstheme="minorHAnsi"/>
          <w:sz w:val="20"/>
          <w:szCs w:val="20"/>
        </w:rPr>
      </w:pPr>
      <w:r w:rsidRPr="00C03E0D">
        <w:rPr>
          <w:rFonts w:asciiTheme="minorHAnsi" w:hAnsiTheme="minorHAnsi" w:cstheme="minorHAnsi"/>
          <w:sz w:val="20"/>
          <w:szCs w:val="20"/>
        </w:rPr>
        <w:t xml:space="preserve">BOE members present were </w:t>
      </w:r>
      <w:r w:rsidR="004F49AA" w:rsidRPr="00C03E0D">
        <w:rPr>
          <w:rFonts w:asciiTheme="minorHAnsi" w:hAnsiTheme="minorHAnsi" w:cstheme="minorHAnsi"/>
          <w:sz w:val="20"/>
          <w:szCs w:val="20"/>
        </w:rPr>
        <w:t>Rich Holtrop</w:t>
      </w:r>
      <w:r w:rsidRPr="00C03E0D">
        <w:rPr>
          <w:rFonts w:asciiTheme="minorHAnsi" w:hAnsiTheme="minorHAnsi" w:cstheme="minorHAnsi"/>
          <w:sz w:val="20"/>
          <w:szCs w:val="20"/>
        </w:rPr>
        <w:t>, Angie Bossarte</w:t>
      </w:r>
      <w:r w:rsidR="00774531" w:rsidRPr="00C03E0D">
        <w:rPr>
          <w:rFonts w:asciiTheme="minorHAnsi" w:hAnsiTheme="minorHAnsi" w:cstheme="minorHAnsi"/>
          <w:sz w:val="20"/>
          <w:szCs w:val="20"/>
        </w:rPr>
        <w:t>,</w:t>
      </w:r>
      <w:r w:rsidR="006D1184" w:rsidRPr="00C03E0D">
        <w:rPr>
          <w:rFonts w:asciiTheme="minorHAnsi" w:hAnsiTheme="minorHAnsi" w:cstheme="minorHAnsi"/>
          <w:sz w:val="20"/>
          <w:szCs w:val="20"/>
        </w:rPr>
        <w:t xml:space="preserve"> and</w:t>
      </w:r>
      <w:r w:rsidR="00774531" w:rsidRPr="00C03E0D">
        <w:rPr>
          <w:rFonts w:asciiTheme="minorHAnsi" w:hAnsiTheme="minorHAnsi" w:cstheme="minorHAnsi"/>
          <w:sz w:val="20"/>
          <w:szCs w:val="20"/>
        </w:rPr>
        <w:t xml:space="preserve"> Betta </w:t>
      </w:r>
      <w:r w:rsidR="0080472C" w:rsidRPr="00C03E0D">
        <w:rPr>
          <w:rFonts w:asciiTheme="minorHAnsi" w:hAnsiTheme="minorHAnsi" w:cstheme="minorHAnsi"/>
          <w:sz w:val="20"/>
          <w:szCs w:val="20"/>
        </w:rPr>
        <w:t>Spinelli</w:t>
      </w:r>
      <w:r w:rsidRPr="00C03E0D">
        <w:rPr>
          <w:rFonts w:asciiTheme="minorHAnsi" w:hAnsiTheme="minorHAnsi" w:cstheme="minorHAnsi"/>
          <w:sz w:val="20"/>
          <w:szCs w:val="20"/>
        </w:rPr>
        <w:t>.</w:t>
      </w:r>
    </w:p>
    <w:p w14:paraId="63B9A40D" w14:textId="77777777" w:rsidR="00F23BD4" w:rsidRPr="00C03E0D" w:rsidRDefault="00F23BD4" w:rsidP="00F23BD4">
      <w:pPr>
        <w:spacing w:line="276" w:lineRule="auto"/>
        <w:rPr>
          <w:rFonts w:asciiTheme="minorHAnsi" w:hAnsiTheme="minorHAnsi" w:cstheme="minorHAnsi"/>
          <w:sz w:val="20"/>
          <w:szCs w:val="20"/>
        </w:rPr>
      </w:pPr>
    </w:p>
    <w:p w14:paraId="63D776BD" w14:textId="56CED98D" w:rsidR="00F23BD4" w:rsidRPr="00C03E0D" w:rsidRDefault="00F23BD4" w:rsidP="00F23BD4">
      <w:pPr>
        <w:rPr>
          <w:rFonts w:asciiTheme="minorHAnsi" w:hAnsiTheme="minorHAnsi" w:cstheme="minorHAnsi"/>
          <w:sz w:val="20"/>
          <w:szCs w:val="20"/>
        </w:rPr>
      </w:pPr>
      <w:r w:rsidRPr="00C03E0D">
        <w:rPr>
          <w:rFonts w:asciiTheme="minorHAnsi" w:hAnsiTheme="minorHAnsi" w:cstheme="minorHAnsi"/>
          <w:sz w:val="20"/>
          <w:szCs w:val="20"/>
        </w:rPr>
        <w:t xml:space="preserve">The burden of proof is on the </w:t>
      </w:r>
      <w:r w:rsidR="00EC6728" w:rsidRPr="00C03E0D">
        <w:rPr>
          <w:rFonts w:asciiTheme="minorHAnsi" w:hAnsiTheme="minorHAnsi" w:cstheme="minorHAnsi"/>
          <w:sz w:val="20"/>
          <w:szCs w:val="20"/>
        </w:rPr>
        <w:t>P</w:t>
      </w:r>
      <w:r w:rsidRPr="00C03E0D">
        <w:rPr>
          <w:rFonts w:asciiTheme="minorHAnsi" w:hAnsiTheme="minorHAnsi" w:cstheme="minorHAnsi"/>
          <w:sz w:val="20"/>
          <w:szCs w:val="20"/>
        </w:rPr>
        <w:t xml:space="preserve">etitioner to provide clear, cogent, and convincing evidence to support the appeal.  In this case, the </w:t>
      </w:r>
      <w:r w:rsidR="00EC6728" w:rsidRPr="00C03E0D">
        <w:rPr>
          <w:rFonts w:asciiTheme="minorHAnsi" w:hAnsiTheme="minorHAnsi" w:cstheme="minorHAnsi"/>
          <w:sz w:val="20"/>
          <w:szCs w:val="20"/>
        </w:rPr>
        <w:t>P</w:t>
      </w:r>
      <w:r w:rsidRPr="00C03E0D">
        <w:rPr>
          <w:rFonts w:asciiTheme="minorHAnsi" w:hAnsiTheme="minorHAnsi" w:cstheme="minorHAnsi"/>
          <w:sz w:val="20"/>
          <w:szCs w:val="20"/>
        </w:rPr>
        <w:t xml:space="preserve">etitioner did not submit </w:t>
      </w:r>
      <w:r w:rsidR="00054635" w:rsidRPr="00C03E0D">
        <w:rPr>
          <w:rFonts w:asciiTheme="minorHAnsi" w:hAnsiTheme="minorHAnsi" w:cstheme="minorHAnsi"/>
          <w:sz w:val="20"/>
          <w:szCs w:val="20"/>
        </w:rPr>
        <w:t xml:space="preserve">sufficient </w:t>
      </w:r>
      <w:r w:rsidRPr="00C03E0D">
        <w:rPr>
          <w:rFonts w:asciiTheme="minorHAnsi" w:hAnsiTheme="minorHAnsi" w:cstheme="minorHAnsi"/>
          <w:sz w:val="20"/>
          <w:szCs w:val="20"/>
        </w:rPr>
        <w:t xml:space="preserve">evidence to support a reduction.  Therefore, the Board finds that the </w:t>
      </w:r>
      <w:r w:rsidR="00EC6728" w:rsidRPr="00C03E0D">
        <w:rPr>
          <w:rFonts w:asciiTheme="minorHAnsi" w:hAnsiTheme="minorHAnsi" w:cstheme="minorHAnsi"/>
          <w:sz w:val="20"/>
          <w:szCs w:val="20"/>
        </w:rPr>
        <w:t>P</w:t>
      </w:r>
      <w:r w:rsidRPr="00C03E0D">
        <w:rPr>
          <w:rFonts w:asciiTheme="minorHAnsi" w:hAnsiTheme="minorHAnsi" w:cstheme="minorHAnsi"/>
          <w:sz w:val="20"/>
          <w:szCs w:val="20"/>
        </w:rPr>
        <w:t xml:space="preserve">etitioner has failed to overcome </w:t>
      </w:r>
      <w:r w:rsidR="00510EC2" w:rsidRPr="00C03E0D">
        <w:rPr>
          <w:rFonts w:asciiTheme="minorHAnsi" w:hAnsiTheme="minorHAnsi" w:cstheme="minorHAnsi"/>
          <w:sz w:val="20"/>
          <w:szCs w:val="20"/>
        </w:rPr>
        <w:t>the</w:t>
      </w:r>
      <w:r w:rsidRPr="00C03E0D">
        <w:rPr>
          <w:rFonts w:asciiTheme="minorHAnsi" w:hAnsiTheme="minorHAnsi" w:cstheme="minorHAnsi"/>
          <w:sz w:val="20"/>
          <w:szCs w:val="20"/>
        </w:rPr>
        <w:t xml:space="preserve"> evidentiary standard necessary to overrule the </w:t>
      </w:r>
      <w:r w:rsidR="00C03E0D">
        <w:rPr>
          <w:rFonts w:asciiTheme="minorHAnsi" w:hAnsiTheme="minorHAnsi" w:cstheme="minorHAnsi"/>
          <w:sz w:val="20"/>
          <w:szCs w:val="20"/>
        </w:rPr>
        <w:t>A</w:t>
      </w:r>
      <w:r w:rsidR="00D2305C" w:rsidRPr="00C03E0D">
        <w:rPr>
          <w:rFonts w:asciiTheme="minorHAnsi" w:hAnsiTheme="minorHAnsi" w:cstheme="minorHAnsi"/>
          <w:sz w:val="20"/>
          <w:szCs w:val="20"/>
        </w:rPr>
        <w:t>ssessor</w:t>
      </w:r>
      <w:r w:rsidRPr="00C03E0D">
        <w:rPr>
          <w:rFonts w:asciiTheme="minorHAnsi" w:hAnsiTheme="minorHAnsi" w:cstheme="minorHAnsi"/>
          <w:sz w:val="20"/>
          <w:szCs w:val="20"/>
        </w:rPr>
        <w:t xml:space="preserve">. </w:t>
      </w:r>
    </w:p>
    <w:p w14:paraId="5BF31FB4" w14:textId="77777777" w:rsidR="00F23BD4" w:rsidRPr="00C03E0D" w:rsidRDefault="00F23BD4" w:rsidP="00F23BD4">
      <w:pPr>
        <w:rPr>
          <w:rFonts w:asciiTheme="minorHAnsi" w:hAnsiTheme="minorHAnsi" w:cstheme="minorHAnsi"/>
          <w:sz w:val="20"/>
          <w:szCs w:val="20"/>
        </w:rPr>
      </w:pPr>
    </w:p>
    <w:p w14:paraId="19141D93" w14:textId="63D04A3C" w:rsidR="00F23BD4" w:rsidRPr="00C03E0D" w:rsidRDefault="00F23BD4" w:rsidP="00F23BD4">
      <w:pPr>
        <w:spacing w:line="276" w:lineRule="auto"/>
        <w:rPr>
          <w:rFonts w:asciiTheme="minorHAnsi" w:hAnsiTheme="minorHAnsi" w:cstheme="minorHAnsi"/>
          <w:sz w:val="20"/>
          <w:szCs w:val="20"/>
        </w:rPr>
      </w:pPr>
      <w:r w:rsidRPr="00C03E0D">
        <w:rPr>
          <w:rFonts w:asciiTheme="minorHAnsi" w:hAnsiTheme="minorHAnsi" w:cstheme="minorHAnsi"/>
          <w:sz w:val="20"/>
          <w:szCs w:val="20"/>
        </w:rPr>
        <w:t xml:space="preserve">Upon motion duly made and seconded, the Board unanimously upholds the Assessor. </w:t>
      </w:r>
    </w:p>
    <w:p w14:paraId="1BD13279" w14:textId="334B7C37" w:rsidR="006938EF" w:rsidRPr="00C03E0D" w:rsidRDefault="006938EF" w:rsidP="00823A98">
      <w:pPr>
        <w:rPr>
          <w:rFonts w:asciiTheme="minorHAnsi" w:hAnsiTheme="minorHAnsi" w:cstheme="minorHAnsi"/>
          <w:sz w:val="20"/>
          <w:szCs w:val="20"/>
        </w:rPr>
      </w:pPr>
    </w:p>
    <w:p w14:paraId="438A1A68" w14:textId="7972FB8C" w:rsidR="00482202" w:rsidRPr="00C03E0D" w:rsidRDefault="00482202" w:rsidP="00823A98">
      <w:pPr>
        <w:rPr>
          <w:rFonts w:asciiTheme="minorHAnsi" w:hAnsiTheme="minorHAnsi" w:cstheme="minorHAnsi"/>
          <w:sz w:val="20"/>
          <w:szCs w:val="20"/>
        </w:rPr>
      </w:pPr>
    </w:p>
    <w:p w14:paraId="2423E871" w14:textId="3C8BB7C8" w:rsidR="00CB56C6" w:rsidRPr="00C03E0D" w:rsidRDefault="00CB56C6" w:rsidP="00823A98">
      <w:pPr>
        <w:rPr>
          <w:rFonts w:asciiTheme="minorHAnsi" w:hAnsiTheme="minorHAnsi" w:cstheme="minorHAnsi"/>
          <w:sz w:val="20"/>
          <w:szCs w:val="20"/>
        </w:rPr>
      </w:pPr>
    </w:p>
    <w:p w14:paraId="1098F6AB" w14:textId="073DC320" w:rsidR="00823A98" w:rsidRPr="00C03E0D" w:rsidRDefault="009E7C8B" w:rsidP="00823A98">
      <w:pPr>
        <w:rPr>
          <w:rFonts w:asciiTheme="minorHAnsi" w:hAnsiTheme="minorHAnsi" w:cstheme="minorHAnsi"/>
          <w:sz w:val="20"/>
          <w:szCs w:val="20"/>
        </w:rPr>
      </w:pP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t>Skagit County Board of Equalization</w:t>
      </w:r>
      <w:r w:rsidR="00823A98" w:rsidRPr="00C03E0D">
        <w:rPr>
          <w:rFonts w:asciiTheme="minorHAnsi" w:hAnsiTheme="minorHAnsi" w:cstheme="minorHAnsi"/>
          <w:sz w:val="20"/>
          <w:szCs w:val="20"/>
        </w:rPr>
        <w:t xml:space="preserve"> </w:t>
      </w:r>
    </w:p>
    <w:p w14:paraId="573BB9C3" w14:textId="090ED70D" w:rsidR="00823A98" w:rsidRPr="00C03E0D" w:rsidRDefault="00823A98" w:rsidP="00823A98">
      <w:pPr>
        <w:rPr>
          <w:rFonts w:asciiTheme="minorHAnsi" w:hAnsiTheme="minorHAnsi" w:cstheme="minorHAnsi"/>
          <w:sz w:val="20"/>
          <w:szCs w:val="20"/>
        </w:rPr>
      </w:pPr>
    </w:p>
    <w:p w14:paraId="29525E29" w14:textId="50C6A4EE" w:rsidR="00626F42" w:rsidRPr="00C03E0D" w:rsidRDefault="00626F42" w:rsidP="00823A98">
      <w:pPr>
        <w:rPr>
          <w:rFonts w:asciiTheme="minorHAnsi" w:hAnsiTheme="minorHAnsi" w:cstheme="minorHAnsi"/>
          <w:sz w:val="20"/>
          <w:szCs w:val="20"/>
        </w:rPr>
      </w:pPr>
    </w:p>
    <w:p w14:paraId="57F30915" w14:textId="0D4AE6C6" w:rsidR="00823A98" w:rsidRPr="00C03E0D" w:rsidRDefault="00823A98" w:rsidP="00823A98">
      <w:pPr>
        <w:rPr>
          <w:rFonts w:asciiTheme="minorHAnsi" w:hAnsiTheme="minorHAnsi" w:cstheme="minorHAnsi"/>
          <w:sz w:val="20"/>
          <w:szCs w:val="20"/>
        </w:rPr>
      </w:pPr>
      <w:r w:rsidRPr="00C03E0D">
        <w:rPr>
          <w:rFonts w:asciiTheme="minorHAnsi" w:hAnsiTheme="minorHAnsi" w:cstheme="minorHAnsi"/>
          <w:sz w:val="20"/>
          <w:szCs w:val="20"/>
        </w:rPr>
        <w:t>Dated</w:t>
      </w:r>
      <w:r w:rsidR="00993C10" w:rsidRPr="00C03E0D">
        <w:rPr>
          <w:rFonts w:asciiTheme="minorHAnsi" w:hAnsiTheme="minorHAnsi" w:cstheme="minorHAnsi"/>
          <w:sz w:val="20"/>
          <w:szCs w:val="20"/>
        </w:rPr>
        <w:t>:</w:t>
      </w:r>
      <w:r w:rsidR="0080472C" w:rsidRPr="00C03E0D">
        <w:rPr>
          <w:rFonts w:asciiTheme="minorHAnsi" w:hAnsiTheme="minorHAnsi" w:cstheme="minorHAnsi"/>
          <w:sz w:val="20"/>
          <w:szCs w:val="20"/>
        </w:rPr>
        <w:tab/>
      </w:r>
      <w:r w:rsidR="009C347A" w:rsidRPr="00C03E0D">
        <w:rPr>
          <w:rFonts w:asciiTheme="minorHAnsi" w:hAnsiTheme="minorHAnsi" w:cstheme="minorHAnsi"/>
          <w:sz w:val="20"/>
          <w:szCs w:val="20"/>
        </w:rPr>
        <w:tab/>
      </w:r>
      <w:r w:rsidR="001F7EC0" w:rsidRPr="00C03E0D">
        <w:rPr>
          <w:rFonts w:asciiTheme="minorHAnsi" w:hAnsiTheme="minorHAnsi" w:cstheme="minorHAnsi"/>
          <w:sz w:val="20"/>
          <w:szCs w:val="20"/>
        </w:rPr>
        <w:tab/>
      </w:r>
      <w:r w:rsidR="00115758" w:rsidRPr="00C03E0D">
        <w:rPr>
          <w:rFonts w:asciiTheme="minorHAnsi" w:hAnsiTheme="minorHAnsi" w:cstheme="minorHAnsi"/>
          <w:sz w:val="20"/>
          <w:szCs w:val="20"/>
        </w:rPr>
        <w:tab/>
      </w:r>
      <w:r w:rsidR="00115758" w:rsidRPr="00C03E0D">
        <w:rPr>
          <w:rFonts w:asciiTheme="minorHAnsi" w:hAnsiTheme="minorHAnsi" w:cstheme="minorHAnsi"/>
          <w:sz w:val="20"/>
          <w:szCs w:val="20"/>
        </w:rPr>
        <w:tab/>
      </w:r>
      <w:r w:rsidR="007E746C" w:rsidRPr="00C03E0D">
        <w:rPr>
          <w:rFonts w:asciiTheme="minorHAnsi" w:hAnsiTheme="minorHAnsi" w:cstheme="minorHAnsi"/>
          <w:sz w:val="20"/>
          <w:szCs w:val="20"/>
        </w:rPr>
        <w:tab/>
      </w:r>
      <w:r w:rsidRPr="00C03E0D">
        <w:rPr>
          <w:rFonts w:asciiTheme="minorHAnsi" w:hAnsiTheme="minorHAnsi" w:cstheme="minorHAnsi"/>
          <w:sz w:val="20"/>
          <w:szCs w:val="20"/>
        </w:rPr>
        <w:t>________________________________</w:t>
      </w:r>
    </w:p>
    <w:p w14:paraId="21B061B1" w14:textId="41B0C0B5" w:rsidR="00823A98" w:rsidRPr="00C03E0D" w:rsidRDefault="004F49AA" w:rsidP="00823A98">
      <w:pPr>
        <w:ind w:left="3600" w:firstLine="720"/>
        <w:rPr>
          <w:rFonts w:asciiTheme="minorHAnsi" w:hAnsiTheme="minorHAnsi" w:cstheme="minorHAnsi"/>
          <w:sz w:val="20"/>
          <w:szCs w:val="20"/>
        </w:rPr>
      </w:pPr>
      <w:r w:rsidRPr="00C03E0D">
        <w:rPr>
          <w:rFonts w:asciiTheme="minorHAnsi" w:hAnsiTheme="minorHAnsi" w:cstheme="minorHAnsi"/>
          <w:sz w:val="20"/>
          <w:szCs w:val="20"/>
        </w:rPr>
        <w:t>Rich Holtrop</w:t>
      </w:r>
      <w:r w:rsidR="008221F5" w:rsidRPr="00C03E0D">
        <w:rPr>
          <w:rFonts w:asciiTheme="minorHAnsi" w:hAnsiTheme="minorHAnsi" w:cstheme="minorHAnsi"/>
          <w:sz w:val="20"/>
          <w:szCs w:val="20"/>
        </w:rPr>
        <w:t>,</w:t>
      </w:r>
      <w:r w:rsidR="00713F56" w:rsidRPr="00C03E0D">
        <w:rPr>
          <w:rFonts w:asciiTheme="minorHAnsi" w:hAnsiTheme="minorHAnsi" w:cstheme="minorHAnsi"/>
          <w:sz w:val="20"/>
          <w:szCs w:val="20"/>
        </w:rPr>
        <w:t xml:space="preserve"> </w:t>
      </w:r>
      <w:r w:rsidR="00823A98" w:rsidRPr="00C03E0D">
        <w:rPr>
          <w:rFonts w:asciiTheme="minorHAnsi" w:hAnsiTheme="minorHAnsi" w:cstheme="minorHAnsi"/>
          <w:sz w:val="20"/>
          <w:szCs w:val="20"/>
        </w:rPr>
        <w:t>Chair</w:t>
      </w:r>
    </w:p>
    <w:p w14:paraId="06A08ED5" w14:textId="752E851B" w:rsidR="00823A98" w:rsidRPr="00C03E0D" w:rsidRDefault="00823A98" w:rsidP="00823A98">
      <w:pPr>
        <w:rPr>
          <w:rFonts w:asciiTheme="minorHAnsi" w:hAnsiTheme="minorHAnsi" w:cstheme="minorHAnsi"/>
          <w:sz w:val="20"/>
          <w:szCs w:val="20"/>
        </w:rPr>
      </w:pPr>
    </w:p>
    <w:p w14:paraId="58943873" w14:textId="6EF1A61B" w:rsidR="00823A98" w:rsidRPr="00C03E0D" w:rsidRDefault="00823A98" w:rsidP="00823A98">
      <w:pPr>
        <w:rPr>
          <w:rFonts w:asciiTheme="minorHAnsi" w:hAnsiTheme="minorHAnsi" w:cstheme="minorHAnsi"/>
          <w:sz w:val="20"/>
          <w:szCs w:val="20"/>
        </w:rPr>
      </w:pPr>
    </w:p>
    <w:p w14:paraId="49468106" w14:textId="33C7DFE5" w:rsidR="00823A98" w:rsidRPr="00C03E0D" w:rsidRDefault="00823A98" w:rsidP="00823A98">
      <w:pPr>
        <w:rPr>
          <w:rFonts w:asciiTheme="minorHAnsi" w:hAnsiTheme="minorHAnsi" w:cstheme="minorHAnsi"/>
          <w:sz w:val="20"/>
          <w:szCs w:val="20"/>
        </w:rPr>
      </w:pPr>
    </w:p>
    <w:p w14:paraId="30D09693" w14:textId="02E7AF1F" w:rsidR="00823A98" w:rsidRPr="00C03E0D" w:rsidRDefault="00823A98" w:rsidP="00823A98">
      <w:pPr>
        <w:rPr>
          <w:rFonts w:asciiTheme="minorHAnsi" w:hAnsiTheme="minorHAnsi" w:cstheme="minorHAnsi"/>
          <w:sz w:val="20"/>
          <w:szCs w:val="20"/>
        </w:rPr>
      </w:pPr>
      <w:r w:rsidRPr="00C03E0D">
        <w:rPr>
          <w:rFonts w:asciiTheme="minorHAnsi" w:hAnsiTheme="minorHAnsi" w:cstheme="minorHAnsi"/>
          <w:sz w:val="20"/>
          <w:szCs w:val="20"/>
        </w:rPr>
        <w:t>Mailed</w:t>
      </w:r>
      <w:r w:rsidR="00EE1D7A" w:rsidRPr="00C03E0D">
        <w:rPr>
          <w:rFonts w:asciiTheme="minorHAnsi" w:hAnsiTheme="minorHAnsi" w:cstheme="minorHAnsi"/>
          <w:sz w:val="20"/>
          <w:szCs w:val="20"/>
        </w:rPr>
        <w:t xml:space="preserve">: </w:t>
      </w:r>
      <w:r w:rsidR="00EE1D7A" w:rsidRPr="00C03E0D">
        <w:rPr>
          <w:rFonts w:asciiTheme="minorHAnsi" w:hAnsiTheme="minorHAnsi" w:cstheme="minorHAnsi"/>
          <w:sz w:val="20"/>
          <w:szCs w:val="20"/>
        </w:rPr>
        <w:tab/>
      </w:r>
      <w:r w:rsidR="00EE1D7A" w:rsidRPr="00C03E0D">
        <w:rPr>
          <w:rFonts w:asciiTheme="minorHAnsi" w:hAnsiTheme="minorHAnsi" w:cstheme="minorHAnsi"/>
          <w:sz w:val="20"/>
          <w:szCs w:val="20"/>
        </w:rPr>
        <w:tab/>
      </w:r>
      <w:r w:rsidR="00EE1D7A" w:rsidRPr="00C03E0D">
        <w:rPr>
          <w:rFonts w:asciiTheme="minorHAnsi" w:hAnsiTheme="minorHAnsi" w:cstheme="minorHAnsi"/>
          <w:sz w:val="20"/>
          <w:szCs w:val="20"/>
        </w:rPr>
        <w:tab/>
      </w:r>
      <w:r w:rsidR="00EE1D7A" w:rsidRPr="00C03E0D">
        <w:rPr>
          <w:rFonts w:asciiTheme="minorHAnsi" w:hAnsiTheme="minorHAnsi" w:cstheme="minorHAnsi"/>
          <w:sz w:val="20"/>
          <w:szCs w:val="20"/>
        </w:rPr>
        <w:tab/>
      </w:r>
      <w:r w:rsidR="00EE1D7A" w:rsidRPr="00C03E0D">
        <w:rPr>
          <w:rFonts w:asciiTheme="minorHAnsi" w:hAnsiTheme="minorHAnsi" w:cstheme="minorHAnsi"/>
          <w:sz w:val="20"/>
          <w:szCs w:val="20"/>
        </w:rPr>
        <w:tab/>
      </w:r>
      <w:r w:rsidR="00EE1D7A" w:rsidRPr="00C03E0D">
        <w:rPr>
          <w:rFonts w:asciiTheme="minorHAnsi" w:hAnsiTheme="minorHAnsi" w:cstheme="minorHAnsi"/>
          <w:sz w:val="20"/>
          <w:szCs w:val="20"/>
        </w:rPr>
        <w:tab/>
        <w:t>_____</w:t>
      </w:r>
      <w:r w:rsidRPr="00C03E0D">
        <w:rPr>
          <w:rFonts w:asciiTheme="minorHAnsi" w:hAnsiTheme="minorHAnsi" w:cstheme="minorHAnsi"/>
          <w:sz w:val="20"/>
          <w:szCs w:val="20"/>
        </w:rPr>
        <w:t>______________________________</w:t>
      </w:r>
    </w:p>
    <w:p w14:paraId="4D2D659C" w14:textId="38C0C208" w:rsidR="00823A98" w:rsidRPr="00C03E0D" w:rsidRDefault="00823A98" w:rsidP="00823A98">
      <w:pPr>
        <w:rPr>
          <w:rFonts w:asciiTheme="minorHAnsi" w:hAnsiTheme="minorHAnsi" w:cstheme="minorHAnsi"/>
          <w:sz w:val="20"/>
          <w:szCs w:val="20"/>
        </w:rPr>
      </w:pP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r>
      <w:r w:rsidRPr="00C03E0D">
        <w:rPr>
          <w:rFonts w:asciiTheme="minorHAnsi" w:hAnsiTheme="minorHAnsi" w:cstheme="minorHAnsi"/>
          <w:sz w:val="20"/>
          <w:szCs w:val="20"/>
        </w:rPr>
        <w:tab/>
        <w:t xml:space="preserve">        </w:t>
      </w:r>
      <w:r w:rsidRPr="00C03E0D">
        <w:rPr>
          <w:rFonts w:asciiTheme="minorHAnsi" w:hAnsiTheme="minorHAnsi" w:cstheme="minorHAnsi"/>
          <w:sz w:val="20"/>
          <w:szCs w:val="20"/>
        </w:rPr>
        <w:tab/>
      </w:r>
      <w:r w:rsidR="0026503A" w:rsidRPr="00C03E0D">
        <w:rPr>
          <w:rFonts w:asciiTheme="minorHAnsi" w:hAnsiTheme="minorHAnsi" w:cstheme="minorHAnsi"/>
          <w:sz w:val="20"/>
          <w:szCs w:val="20"/>
        </w:rPr>
        <w:t>Christian Stecher</w:t>
      </w:r>
      <w:r w:rsidR="00EE1D7A" w:rsidRPr="00C03E0D">
        <w:rPr>
          <w:rFonts w:asciiTheme="minorHAnsi" w:hAnsiTheme="minorHAnsi" w:cstheme="minorHAnsi"/>
          <w:sz w:val="20"/>
          <w:szCs w:val="20"/>
        </w:rPr>
        <w:t>,</w:t>
      </w:r>
      <w:r w:rsidR="00AD5099" w:rsidRPr="00C03E0D">
        <w:rPr>
          <w:rFonts w:asciiTheme="minorHAnsi" w:hAnsiTheme="minorHAnsi" w:cstheme="minorHAnsi"/>
          <w:sz w:val="20"/>
          <w:szCs w:val="20"/>
        </w:rPr>
        <w:t xml:space="preserve"> Clerk of the Board</w:t>
      </w:r>
    </w:p>
    <w:p w14:paraId="619FF433" w14:textId="77777777" w:rsidR="00823A98" w:rsidRPr="00C03E0D" w:rsidRDefault="00823A98" w:rsidP="00823A98">
      <w:pPr>
        <w:rPr>
          <w:rFonts w:asciiTheme="minorHAnsi" w:hAnsiTheme="minorHAnsi" w:cstheme="minorHAnsi"/>
          <w:sz w:val="20"/>
          <w:szCs w:val="20"/>
        </w:rPr>
      </w:pPr>
    </w:p>
    <w:p w14:paraId="50684342" w14:textId="77777777" w:rsidR="00823A98" w:rsidRPr="00C03E0D" w:rsidRDefault="00823A98" w:rsidP="00823A98">
      <w:pPr>
        <w:rPr>
          <w:rFonts w:asciiTheme="minorHAnsi" w:hAnsiTheme="minorHAnsi" w:cstheme="minorHAnsi"/>
          <w:bCs/>
          <w:sz w:val="18"/>
          <w:szCs w:val="18"/>
        </w:rPr>
      </w:pPr>
    </w:p>
    <w:p w14:paraId="4AE9290C" w14:textId="77777777" w:rsidR="00823A98" w:rsidRPr="00C03E0D" w:rsidRDefault="00823A98" w:rsidP="00823A98">
      <w:pPr>
        <w:rPr>
          <w:rFonts w:asciiTheme="minorHAnsi" w:hAnsiTheme="minorHAnsi" w:cstheme="minorHAnsi"/>
          <w:bCs/>
          <w:sz w:val="18"/>
          <w:szCs w:val="18"/>
        </w:rPr>
      </w:pPr>
    </w:p>
    <w:p w14:paraId="6DD884AD" w14:textId="45A698BC" w:rsidR="00C75EDE" w:rsidRPr="00C03E0D" w:rsidRDefault="00823A98">
      <w:pPr>
        <w:rPr>
          <w:rFonts w:asciiTheme="minorHAnsi" w:hAnsiTheme="minorHAnsi" w:cstheme="minorHAnsi"/>
          <w:bCs/>
          <w:sz w:val="18"/>
          <w:szCs w:val="18"/>
        </w:rPr>
      </w:pPr>
      <w:r w:rsidRPr="00C03E0D">
        <w:rPr>
          <w:rFonts w:asciiTheme="minorHAnsi" w:hAnsiTheme="minorHAnsi" w:cstheme="minorHAnsi"/>
          <w:bCs/>
          <w:sz w:val="18"/>
          <w:szCs w:val="18"/>
        </w:rPr>
        <w:t>NOTICE</w:t>
      </w:r>
      <w:r w:rsidR="00EE1D7A" w:rsidRPr="00C03E0D">
        <w:rPr>
          <w:rFonts w:asciiTheme="minorHAnsi" w:hAnsiTheme="minorHAnsi" w:cstheme="minorHAnsi"/>
          <w:bCs/>
          <w:sz w:val="18"/>
          <w:szCs w:val="18"/>
        </w:rPr>
        <w:t>: This</w:t>
      </w:r>
      <w:r w:rsidRPr="00C03E0D">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C03E0D">
        <w:rPr>
          <w:rFonts w:asciiTheme="minorHAnsi" w:hAnsiTheme="minorHAnsi" w:cstheme="minorHAnsi"/>
          <w:bCs/>
          <w:sz w:val="18"/>
          <w:szCs w:val="18"/>
        </w:rPr>
        <w:t>: bta.state.wa.us</w:t>
      </w:r>
    </w:p>
    <w:p w14:paraId="27B16191" w14:textId="77777777" w:rsidR="00EE1D7A" w:rsidRPr="00C03E0D" w:rsidRDefault="00EE1D7A">
      <w:pPr>
        <w:rPr>
          <w:rFonts w:asciiTheme="minorHAnsi" w:hAnsiTheme="minorHAnsi" w:cstheme="minorHAnsi"/>
          <w:bCs/>
          <w:sz w:val="18"/>
          <w:szCs w:val="18"/>
        </w:rPr>
      </w:pPr>
    </w:p>
    <w:sectPr w:rsidR="00EE1D7A" w:rsidRPr="00C03E0D"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96739"/>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D67B7"/>
    <w:rsid w:val="002E2515"/>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E0720"/>
    <w:rsid w:val="006F55AD"/>
    <w:rsid w:val="00707077"/>
    <w:rsid w:val="00711CA5"/>
    <w:rsid w:val="00713F56"/>
    <w:rsid w:val="0071675B"/>
    <w:rsid w:val="0072364F"/>
    <w:rsid w:val="007274F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2130"/>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3F27"/>
    <w:rsid w:val="009E7C8B"/>
    <w:rsid w:val="009F1CB9"/>
    <w:rsid w:val="009F42B3"/>
    <w:rsid w:val="009F5B60"/>
    <w:rsid w:val="00A25E3C"/>
    <w:rsid w:val="00A401A7"/>
    <w:rsid w:val="00A5226F"/>
    <w:rsid w:val="00A70113"/>
    <w:rsid w:val="00A8549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03E0D"/>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B4CB5"/>
    <w:rsid w:val="00EC6728"/>
    <w:rsid w:val="00ED1F63"/>
    <w:rsid w:val="00EE1D7A"/>
    <w:rsid w:val="00F117F2"/>
    <w:rsid w:val="00F23BD4"/>
    <w:rsid w:val="00F32536"/>
    <w:rsid w:val="00F33C1A"/>
    <w:rsid w:val="00F43083"/>
    <w:rsid w:val="00F45FE7"/>
    <w:rsid w:val="00F477B1"/>
    <w:rsid w:val="00F57458"/>
    <w:rsid w:val="00F639BF"/>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423</Words>
  <Characters>2366</Characters>
  <Application>Microsoft Office Word</Application>
  <DocSecurity>0</DocSecurity>
  <Lines>59</Lines>
  <Paragraphs>26</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8</cp:revision>
  <cp:lastPrinted>2018-04-27T16:41:00Z</cp:lastPrinted>
  <dcterms:created xsi:type="dcterms:W3CDTF">2026-01-30T22:08:00Z</dcterms:created>
  <dcterms:modified xsi:type="dcterms:W3CDTF">2026-02-10T18:43:00Z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